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Microsoft YaHei"/>
          <w:b/>
          <w:color w:val="126B5B"/>
          <w:sz w:val="44"/>
        </w:rPr>
        <w:t>工作周报</w:t>
      </w:r>
    </w:p>
    <w:p>
      <w:pPr>
        <w:jc w:val="center"/>
      </w:pPr>
      <w:r>
        <w:rPr>
          <w:rFonts w:ascii="Microsoft YaHei" w:hAnsi="Microsoft YaHei"/>
          <w:color w:val="6D7A80"/>
          <w:sz w:val="21"/>
        </w:rPr>
        <w:t>用结果、数据和下一步行动呈现一周工作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  <w:shd w:fill="EAF3F0"/>
          </w:tcPr>
          <w:p>
            <w:r>
              <w:rPr>
                <w:rFonts w:ascii="Microsoft YaHei" w:hAnsi="Microsoft YaHei"/>
                <w:b/>
                <w:sz w:val="18"/>
              </w:rPr>
              <w:t>编制部门</w:t>
            </w:r>
          </w:p>
        </w:tc>
        <w:tc>
          <w:tcPr>
            <w:tcW w:type="dxa" w:w="2351"/>
          </w:tcPr>
          <w:p>
            <w:r>
              <w:rPr>
                <w:rFonts w:ascii="Microsoft YaHei" w:hAnsi="Microsoft YaHei"/>
                <w:sz w:val="18"/>
              </w:rPr>
              <w:t>【填写部门】</w:t>
            </w:r>
          </w:p>
        </w:tc>
        <w:tc>
          <w:tcPr>
            <w:tcW w:type="dxa" w:w="2351"/>
            <w:shd w:fill="EAF3F0"/>
          </w:tcPr>
          <w:p>
            <w:r>
              <w:rPr>
                <w:rFonts w:ascii="Microsoft YaHei" w:hAnsi="Microsoft YaHei"/>
                <w:b/>
                <w:sz w:val="18"/>
              </w:rPr>
              <w:t>编制日期</w:t>
            </w:r>
          </w:p>
        </w:tc>
        <w:tc>
          <w:tcPr>
            <w:tcW w:type="dxa" w:w="2351"/>
          </w:tcPr>
          <w:p>
            <w:r>
              <w:rPr>
                <w:rFonts w:ascii="Microsoft YaHei" w:hAnsi="Microsoft YaHei"/>
                <w:sz w:val="18"/>
              </w:rPr>
              <w:t>【年/月/日】</w:t>
            </w:r>
          </w:p>
        </w:tc>
      </w:tr>
      <w:tr>
        <w:tc>
          <w:tcPr>
            <w:tcW w:type="dxa" w:w="2351"/>
            <w:shd w:fill="EAF3F0"/>
          </w:tcPr>
          <w:p>
            <w:r>
              <w:rPr>
                <w:rFonts w:ascii="Microsoft YaHei" w:hAnsi="Microsoft YaHei"/>
                <w:b/>
                <w:sz w:val="18"/>
              </w:rPr>
              <w:t>负责人</w:t>
            </w:r>
          </w:p>
        </w:tc>
        <w:tc>
          <w:tcPr>
            <w:tcW w:type="dxa" w:w="2351"/>
          </w:tcPr>
          <w:p>
            <w:r>
              <w:rPr>
                <w:rFonts w:ascii="Microsoft YaHei" w:hAnsi="Microsoft YaHei"/>
                <w:sz w:val="18"/>
              </w:rPr>
              <w:t>【填写姓名】</w:t>
            </w:r>
          </w:p>
        </w:tc>
        <w:tc>
          <w:tcPr>
            <w:tcW w:type="dxa" w:w="2351"/>
            <w:shd w:fill="EAF3F0"/>
          </w:tcPr>
          <w:p>
            <w:r>
              <w:rPr>
                <w:rFonts w:ascii="Microsoft YaHei" w:hAnsi="Microsoft YaHei"/>
                <w:b/>
                <w:sz w:val="18"/>
              </w:rPr>
              <w:t>版本</w:t>
            </w:r>
          </w:p>
        </w:tc>
        <w:tc>
          <w:tcPr>
            <w:tcW w:type="dxa" w:w="2351"/>
          </w:tcPr>
          <w:p>
            <w:r>
              <w:rPr>
                <w:rFonts w:ascii="Microsoft YaHei" w:hAnsi="Microsoft YaHei"/>
                <w:sz w:val="18"/>
              </w:rPr>
              <w:t>V1.0</w:t>
            </w:r>
          </w:p>
        </w:tc>
      </w:tr>
      <w:tr>
        <w:tc>
          <w:tcPr>
            <w:tcW w:type="dxa" w:w="2351"/>
            <w:shd w:fill="EAF3F0"/>
          </w:tcPr>
          <w:p>
            <w:r>
              <w:rPr>
                <w:rFonts w:ascii="Microsoft YaHei" w:hAnsi="Microsoft YaHei"/>
                <w:b/>
                <w:sz w:val="18"/>
              </w:rPr>
              <w:t>密级</w:t>
            </w:r>
          </w:p>
        </w:tc>
        <w:tc>
          <w:tcPr>
            <w:tcW w:type="dxa" w:w="2351"/>
          </w:tcPr>
          <w:p>
            <w:r>
              <w:rPr>
                <w:rFonts w:ascii="Microsoft YaHei" w:hAnsi="Microsoft YaHei"/>
                <w:sz w:val="18"/>
              </w:rPr>
              <w:t>内部</w:t>
            </w:r>
          </w:p>
        </w:tc>
        <w:tc>
          <w:tcPr>
            <w:tcW w:type="dxa" w:w="2351"/>
            <w:shd w:fill="EAF3F0"/>
          </w:tcPr>
          <w:p>
            <w:r>
              <w:rPr>
                <w:rFonts w:ascii="Microsoft YaHei" w:hAnsi="Microsoft YaHei"/>
                <w:b/>
                <w:sz w:val="18"/>
              </w:rPr>
              <w:t>审批人</w:t>
            </w:r>
          </w:p>
        </w:tc>
        <w:tc>
          <w:tcPr>
            <w:tcW w:type="dxa" w:w="2351"/>
          </w:tcPr>
          <w:p>
            <w:r>
              <w:rPr>
                <w:rFonts w:ascii="Microsoft YaHei" w:hAnsi="Microsoft YaHei"/>
                <w:sz w:val="18"/>
              </w:rPr>
              <w:t>【填写姓名】</w:t>
            </w:r>
          </w:p>
        </w:tc>
      </w:tr>
    </w:tbl>
    <w:p/>
    <w:p>
      <w:r>
        <w:rPr>
          <w:rFonts w:ascii="Microsoft YaHei" w:hAnsi="Microsoft YaHei" w:eastAsia="Microsoft YaHei"/>
          <w:b/>
          <w:color w:val="126B5B"/>
          <w:sz w:val="28"/>
        </w:rPr>
        <w:t>一、本周关键结果</w:t>
      </w:r>
    </w:p>
    <w:p>
      <w:pPr>
        <w:pStyle w:val="ListBullet"/>
      </w:pPr>
      <w:r>
        <w:rPr>
          <w:rFonts w:ascii="Microsoft YaHei" w:hAnsi="Microsoft YaHei" w:eastAsia="Microsoft YaHei"/>
        </w:rPr>
        <w:t>□ 结果1：【完成内容 + 业务影响 + 数据】</w:t>
      </w:r>
    </w:p>
    <w:p>
      <w:pPr>
        <w:pStyle w:val="ListBullet"/>
      </w:pPr>
      <w:r>
        <w:rPr>
          <w:rFonts w:ascii="Microsoft YaHei" w:hAnsi="Microsoft YaHei" w:eastAsia="Microsoft YaHei"/>
        </w:rPr>
        <w:t>□ 结果2：【完成内容 + 业务影响 + 数据】</w:t>
      </w:r>
    </w:p>
    <w:p>
      <w:r>
        <w:t>【在此填写正文，可按需要增加表格、图片或附件说明】</w:t>
      </w:r>
    </w:p>
    <w:p>
      <w:r>
        <w:rPr>
          <w:rFonts w:ascii="Microsoft YaHei" w:hAnsi="Microsoft YaHei" w:eastAsia="Microsoft YaHei"/>
          <w:b/>
          <w:color w:val="126B5B"/>
          <w:sz w:val="28"/>
        </w:rPr>
        <w:t>二、重点事项进展</w:t>
      </w:r>
    </w:p>
    <w:p>
      <w:r>
        <w:rPr>
          <w:rFonts w:ascii="Microsoft YaHei" w:hAnsi="Microsoft YaHei" w:eastAsia="Microsoft YaHei"/>
        </w:rPr>
        <w:t>事项：【名称】  计划：【】  实际：【】  状态：【】</w:t>
      </w:r>
    </w:p>
    <w:p>
      <w:r>
        <w:rPr>
          <w:rFonts w:ascii="Microsoft YaHei" w:hAnsi="Microsoft YaHei" w:eastAsia="Microsoft YaHei"/>
        </w:rPr>
        <w:t>偏差原因与处理：【】</w:t>
      </w:r>
    </w:p>
    <w:p>
      <w:r>
        <w:t>【在此填写正文，可按需要增加表格、图片或附件说明】</w:t>
      </w:r>
    </w:p>
    <w:p>
      <w:r>
        <w:rPr>
          <w:rFonts w:ascii="Microsoft YaHei" w:hAnsi="Microsoft YaHei" w:eastAsia="Microsoft YaHei"/>
          <w:b/>
          <w:color w:val="126B5B"/>
          <w:sz w:val="28"/>
        </w:rPr>
        <w:t>三、问题与风险</w:t>
      </w:r>
    </w:p>
    <w:p>
      <w:pPr>
        <w:pStyle w:val="ListBullet"/>
      </w:pPr>
      <w:r>
        <w:rPr>
          <w:rFonts w:ascii="Microsoft YaHei" w:hAnsi="Microsoft YaHei" w:eastAsia="Microsoft YaHei"/>
        </w:rPr>
        <w:t>□ 问题、影响、责任人、解决期限</w:t>
      </w:r>
    </w:p>
    <w:p>
      <w:pPr>
        <w:pStyle w:val="ListBullet"/>
      </w:pPr>
      <w:r>
        <w:rPr>
          <w:rFonts w:ascii="Microsoft YaHei" w:hAnsi="Microsoft YaHei" w:eastAsia="Microsoft YaHei"/>
        </w:rPr>
        <w:t>□ 需要上级协调的具体决策</w:t>
      </w:r>
    </w:p>
    <w:p>
      <w:r>
        <w:t>【在此填写正文，可按需要增加表格、图片或附件说明】</w:t>
      </w:r>
    </w:p>
    <w:p>
      <w:r>
        <w:rPr>
          <w:rFonts w:ascii="Microsoft YaHei" w:hAnsi="Microsoft YaHei" w:eastAsia="Microsoft YaHei"/>
          <w:b/>
          <w:color w:val="126B5B"/>
          <w:sz w:val="28"/>
        </w:rPr>
        <w:t>四、下周计划</w:t>
      </w:r>
    </w:p>
    <w:p>
      <w:pPr>
        <w:pStyle w:val="ListBullet"/>
      </w:pPr>
      <w:r>
        <w:rPr>
          <w:rFonts w:ascii="Microsoft YaHei" w:hAnsi="Microsoft YaHei" w:eastAsia="Microsoft YaHei"/>
        </w:rPr>
        <w:t>□ 目标、交付物、衡量标准和截止时间</w:t>
      </w:r>
    </w:p>
    <w:p>
      <w:r>
        <w:t>【在此填写正文，可按需要增加表格、图片或附件说明】</w:t>
      </w:r>
    </w:p>
    <w:p>
      <w:r>
        <w:rPr>
          <w:rFonts w:ascii="Microsoft YaHei" w:hAnsi="Microsoft YaHei" w:eastAsia="Microsoft YaHei"/>
          <w:b/>
          <w:color w:val="126B5B"/>
          <w:sz w:val="28"/>
        </w:rPr>
        <w:t>五、数据与附件</w:t>
      </w:r>
    </w:p>
    <w:p>
      <w:r>
        <w:rPr>
          <w:rFonts w:ascii="Microsoft YaHei" w:hAnsi="Microsoft YaHei" w:eastAsia="Microsoft YaHei"/>
        </w:rPr>
        <w:t>数据口径：【】</w:t>
      </w:r>
    </w:p>
    <w:p>
      <w:r>
        <w:rPr>
          <w:rFonts w:ascii="Microsoft YaHei" w:hAnsi="Microsoft YaHei" w:eastAsia="Microsoft YaHei"/>
        </w:rPr>
        <w:t>附件链接或位置：【】</w:t>
      </w:r>
    </w:p>
    <w:p>
      <w:r>
        <w:t>【在此填写正文，可按需要增加表格、图片或附件说明】</w:t>
      </w:r>
    </w:p>
    <w:p>
      <w:pPr>
        <w:sectPr>
          <w:headerReference w:type="default" r:id="rId9"/>
          <w:pgSz w:w="12240" w:h="15840"/>
          <w:pgMar w:top="1247" w:right="1417" w:bottom="1134" w:left="1417" w:header="720" w:footer="720" w:gutter="0"/>
          <w:cols w:space="720"/>
          <w:docGrid w:linePitch="360"/>
        </w:sectPr>
      </w:pPr>
    </w:p>
    <w:p>
      <w:r>
        <w:rPr>
          <w:b/>
          <w:color w:val="126B5B"/>
          <w:sz w:val="32"/>
        </w:rPr>
        <w:t>使用前检查</w:t>
      </w:r>
    </w:p>
    <w:p>
      <w:r>
        <w:t>□ 已删除全部虚构示例和填写提示</w:t>
      </w:r>
    </w:p>
    <w:p>
      <w:r>
        <w:t>□ 标题、日期、编号与落款一致</w:t>
      </w:r>
    </w:p>
    <w:p>
      <w:r>
        <w:t>□ 人员、数字和附件已经复核</w:t>
      </w:r>
    </w:p>
    <w:p>
      <w:r>
        <w:t>□ 敏感信息已按制度处理</w:t>
      </w:r>
    </w:p>
    <w:p>
      <w:r>
        <w:t>□ 已完成审批并保存最终版本</w:t>
      </w:r>
    </w:p>
    <w:sectPr w:rsidR="00FC693F" w:rsidRPr="0006063C" w:rsidSect="00034616">
      <w:pgSz w:w="12240" w:h="15840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Microsoft YaHei" w:hAnsi="Microsoft YaHei"/>
        <w:color w:val="6D7A80"/>
        <w:sz w:val="18"/>
      </w:rPr>
      <w:t>办公技巧 · 可编辑原创模板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36" w:lineRule="auto"/>
    </w:pPr>
    <w:rPr>
      <w:rFonts w:ascii="Microsoft YaHei" w:hAnsi="Microsoft YaHei" w:eastAsia="Microsoft YaHei"/>
      <w:color w:val="24323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工作周报</dc:title>
  <dc:subject>可编辑办公模板</dc:subject>
  <dc:creator>办公技巧编辑部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